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69" w:rsidRPr="00C81B16" w:rsidRDefault="00F32669" w:rsidP="00F32669">
      <w:pPr>
        <w:pBdr>
          <w:top w:val="nil"/>
          <w:left w:val="nil"/>
          <w:bottom w:val="nil"/>
          <w:right w:val="nil"/>
          <w:between w:val="nil"/>
        </w:pBdr>
        <w:jc w:val="both"/>
        <w:rPr>
          <w:b/>
        </w:rPr>
      </w:pPr>
      <w:r>
        <w:rPr>
          <w:b/>
        </w:rPr>
        <w:t xml:space="preserve">PRZEDSZKOLE  ZMIANY DO  STATUTU </w:t>
      </w:r>
      <w:r w:rsidRPr="00C81B16">
        <w:rPr>
          <w:b/>
        </w:rPr>
        <w:t xml:space="preserve"> ZATWIERDZONE  DNIA 10.09.2022R.</w:t>
      </w:r>
    </w:p>
    <w:p w:rsidR="00F32669" w:rsidRPr="00F42EAB" w:rsidRDefault="00F32669" w:rsidP="00F32669">
      <w:pPr>
        <w:pBdr>
          <w:top w:val="nil"/>
          <w:left w:val="nil"/>
          <w:bottom w:val="nil"/>
          <w:right w:val="nil"/>
          <w:between w:val="nil"/>
        </w:pBdr>
        <w:jc w:val="center"/>
      </w:pPr>
      <w:r w:rsidRPr="00C96A3A">
        <w:rPr>
          <w:b/>
        </w:rPr>
        <w:t xml:space="preserve">Rozdział </w:t>
      </w:r>
      <w:r>
        <w:rPr>
          <w:b/>
        </w:rPr>
        <w:t xml:space="preserve"> XI -aneks</w:t>
      </w:r>
    </w:p>
    <w:p w:rsidR="00F32669" w:rsidRDefault="00F32669" w:rsidP="00F32669">
      <w:pPr>
        <w:spacing w:after="0"/>
        <w:jc w:val="center"/>
        <w:rPr>
          <w:rFonts w:cs="Calibri"/>
          <w:b/>
          <w:bCs/>
        </w:rPr>
      </w:pPr>
      <w:r>
        <w:rPr>
          <w:rFonts w:cs="Calibri"/>
          <w:b/>
          <w:bCs/>
        </w:rPr>
        <w:t>Zasady udzielania pomocy psychologiczno-pedagogicznej</w:t>
      </w:r>
    </w:p>
    <w:p w:rsidR="00F32669" w:rsidRDefault="00F32669" w:rsidP="00F32669">
      <w:pPr>
        <w:spacing w:after="0"/>
        <w:jc w:val="both"/>
        <w:rPr>
          <w:rFonts w:cs="Calibri"/>
        </w:rPr>
      </w:pPr>
    </w:p>
    <w:p w:rsidR="00F32669" w:rsidRDefault="00F32669" w:rsidP="00F32669">
      <w:pPr>
        <w:spacing w:after="0"/>
        <w:jc w:val="center"/>
        <w:rPr>
          <w:rFonts w:cs="Calibri"/>
          <w:b/>
          <w:bCs/>
        </w:rPr>
      </w:pPr>
      <w:r>
        <w:rPr>
          <w:rFonts w:cs="Calibri"/>
          <w:b/>
          <w:bCs/>
        </w:rPr>
        <w:t>§ 43.</w:t>
      </w:r>
    </w:p>
    <w:p w:rsidR="00F32669" w:rsidRDefault="00F32669" w:rsidP="00F32669">
      <w:pPr>
        <w:spacing w:after="0"/>
        <w:jc w:val="center"/>
        <w:rPr>
          <w:rFonts w:cs="Calibri"/>
          <w:b/>
          <w:bCs/>
        </w:rPr>
      </w:pPr>
    </w:p>
    <w:p w:rsidR="00F32669" w:rsidRDefault="00F32669" w:rsidP="00F32669">
      <w:pPr>
        <w:numPr>
          <w:ilvl w:val="0"/>
          <w:numId w:val="1"/>
        </w:numPr>
        <w:spacing w:after="0"/>
        <w:ind w:left="357" w:hanging="357"/>
        <w:jc w:val="both"/>
        <w:rPr>
          <w:rFonts w:cs="Calibri"/>
          <w:bCs/>
        </w:rPr>
      </w:pPr>
      <w:r>
        <w:rPr>
          <w:rFonts w:cs="Calibri"/>
          <w:bCs/>
        </w:rPr>
        <w:t>Przedszkole organizuje pomoc psychologiczno-pedagogiczną na zasadach określonych w rozporządzeniu Ministra Edukacji Narodowej z dnia 9 sierpnia 2017 r. w sprawie zasad organizacji i udzielania pomocy psychologiczno-pedagogicznej w publicznych przedszkolach, szkołach i placówkach (</w:t>
      </w:r>
      <w:proofErr w:type="spellStart"/>
      <w:r>
        <w:rPr>
          <w:rFonts w:cs="Calibri"/>
          <w:bCs/>
        </w:rPr>
        <w:t>t.j</w:t>
      </w:r>
      <w:proofErr w:type="spellEnd"/>
      <w:r>
        <w:rPr>
          <w:rFonts w:cs="Calibri"/>
          <w:bCs/>
        </w:rPr>
        <w:t xml:space="preserve">. </w:t>
      </w:r>
      <w:proofErr w:type="spellStart"/>
      <w:r>
        <w:rPr>
          <w:rFonts w:cs="Calibri"/>
          <w:bCs/>
        </w:rPr>
        <w:t>Dz.U</w:t>
      </w:r>
      <w:proofErr w:type="spellEnd"/>
      <w:r>
        <w:rPr>
          <w:rFonts w:cs="Calibri"/>
          <w:bCs/>
        </w:rPr>
        <w:t>. z 2020 r. poz. 1280 ze zm.). Pomoc udzielana jest wychowankom przedszkola, ich rodzicom oraz nauczycielom.</w:t>
      </w:r>
    </w:p>
    <w:p w:rsidR="00F32669" w:rsidRDefault="00F32669" w:rsidP="00F32669">
      <w:pPr>
        <w:numPr>
          <w:ilvl w:val="0"/>
          <w:numId w:val="1"/>
        </w:numPr>
        <w:spacing w:after="0"/>
        <w:ind w:left="357" w:hanging="357"/>
        <w:jc w:val="both"/>
        <w:rPr>
          <w:rFonts w:cs="Calibri"/>
          <w:bCs/>
        </w:rPr>
      </w:pPr>
      <w:r>
        <w:rPr>
          <w:rFonts w:cs="Calibri"/>
          <w:bCs/>
        </w:rPr>
        <w:t>Pomoc psychologiczno-pedagogiczna udzielana wychowankowi polega na rozpoznawaniu i zaspokajaniu indywidualnych potrzeb rozwojowych i edukacyjnych oraz rozpoznawaniu indywidualnych możliwości psychofizycznych dziecka, wynikających w szczególności z:</w:t>
      </w:r>
    </w:p>
    <w:p w:rsidR="00F32669" w:rsidRDefault="00F32669" w:rsidP="00F32669">
      <w:pPr>
        <w:numPr>
          <w:ilvl w:val="0"/>
          <w:numId w:val="2"/>
        </w:numPr>
        <w:spacing w:after="0"/>
        <w:jc w:val="both"/>
        <w:rPr>
          <w:rFonts w:cs="Calibri"/>
          <w:bCs/>
        </w:rPr>
      </w:pPr>
      <w:r>
        <w:rPr>
          <w:rFonts w:cs="Calibri"/>
          <w:bCs/>
        </w:rPr>
        <w:t>niepełnosprawności,</w:t>
      </w:r>
    </w:p>
    <w:p w:rsidR="00F32669" w:rsidRDefault="00F32669" w:rsidP="00F32669">
      <w:pPr>
        <w:numPr>
          <w:ilvl w:val="0"/>
          <w:numId w:val="2"/>
        </w:numPr>
        <w:spacing w:after="0"/>
        <w:jc w:val="both"/>
        <w:rPr>
          <w:rFonts w:cs="Calibri"/>
          <w:bCs/>
        </w:rPr>
      </w:pPr>
      <w:r>
        <w:rPr>
          <w:rFonts w:cs="Calibri"/>
          <w:bCs/>
        </w:rPr>
        <w:t>niedostosowania społecznego lub zagrożenia niedostosowaniem społecznym,</w:t>
      </w:r>
    </w:p>
    <w:p w:rsidR="00F32669" w:rsidRDefault="00F32669" w:rsidP="00F32669">
      <w:pPr>
        <w:numPr>
          <w:ilvl w:val="0"/>
          <w:numId w:val="2"/>
        </w:numPr>
        <w:spacing w:after="0"/>
        <w:jc w:val="both"/>
        <w:rPr>
          <w:rFonts w:cs="Calibri"/>
          <w:bCs/>
        </w:rPr>
      </w:pPr>
      <w:r>
        <w:rPr>
          <w:rFonts w:cs="Calibri"/>
          <w:bCs/>
        </w:rPr>
        <w:t>szczególnych uzdolnień,</w:t>
      </w:r>
    </w:p>
    <w:p w:rsidR="00F32669" w:rsidRDefault="00F32669" w:rsidP="00F32669">
      <w:pPr>
        <w:numPr>
          <w:ilvl w:val="0"/>
          <w:numId w:val="2"/>
        </w:numPr>
        <w:spacing w:after="0"/>
        <w:jc w:val="both"/>
        <w:rPr>
          <w:rFonts w:cs="Calibri"/>
          <w:bCs/>
        </w:rPr>
      </w:pPr>
      <w:r>
        <w:rPr>
          <w:rFonts w:cs="Calibri"/>
          <w:bCs/>
        </w:rPr>
        <w:t>specyficznych trudności w uczeniu się,</w:t>
      </w:r>
    </w:p>
    <w:p w:rsidR="00F32669" w:rsidRDefault="00F32669" w:rsidP="00F32669">
      <w:pPr>
        <w:numPr>
          <w:ilvl w:val="0"/>
          <w:numId w:val="2"/>
        </w:numPr>
        <w:spacing w:after="0"/>
        <w:jc w:val="both"/>
        <w:rPr>
          <w:rFonts w:cs="Calibri"/>
          <w:bCs/>
        </w:rPr>
      </w:pPr>
      <w:r>
        <w:rPr>
          <w:rFonts w:cs="Calibri"/>
          <w:bCs/>
        </w:rPr>
        <w:t>zaburzeń komunikacji językowej,</w:t>
      </w:r>
    </w:p>
    <w:p w:rsidR="00F32669" w:rsidRDefault="00F32669" w:rsidP="00F32669">
      <w:pPr>
        <w:numPr>
          <w:ilvl w:val="0"/>
          <w:numId w:val="2"/>
        </w:numPr>
        <w:spacing w:after="0"/>
        <w:jc w:val="both"/>
        <w:rPr>
          <w:rFonts w:cs="Calibri"/>
          <w:bCs/>
        </w:rPr>
      </w:pPr>
      <w:r>
        <w:rPr>
          <w:rFonts w:cs="Calibri"/>
          <w:bCs/>
        </w:rPr>
        <w:t>choroby przewlekłej,</w:t>
      </w:r>
    </w:p>
    <w:p w:rsidR="00F32669" w:rsidRDefault="00F32669" w:rsidP="00F32669">
      <w:pPr>
        <w:numPr>
          <w:ilvl w:val="0"/>
          <w:numId w:val="2"/>
        </w:numPr>
        <w:spacing w:after="0"/>
        <w:jc w:val="both"/>
        <w:rPr>
          <w:rFonts w:cs="Calibri"/>
          <w:bCs/>
        </w:rPr>
      </w:pPr>
      <w:r>
        <w:rPr>
          <w:rFonts w:cs="Calibri"/>
          <w:bCs/>
        </w:rPr>
        <w:t>sytuacji kryzysowych lub traumatycznych,</w:t>
      </w:r>
    </w:p>
    <w:p w:rsidR="00F32669" w:rsidRDefault="00F32669" w:rsidP="00F32669">
      <w:pPr>
        <w:numPr>
          <w:ilvl w:val="0"/>
          <w:numId w:val="2"/>
        </w:numPr>
        <w:spacing w:after="0"/>
        <w:jc w:val="both"/>
        <w:rPr>
          <w:rFonts w:cs="Calibri"/>
          <w:bCs/>
        </w:rPr>
      </w:pPr>
      <w:r>
        <w:rPr>
          <w:rFonts w:cs="Calibri"/>
          <w:bCs/>
        </w:rPr>
        <w:t>zaniedbań środowiskowych związanych z sytuacją bytową dziecka i jego rodziny, sposobem spędzania wolnego czasu, kontaktami środowiskowymi,</w:t>
      </w:r>
    </w:p>
    <w:p w:rsidR="00F32669" w:rsidRDefault="00F32669" w:rsidP="00F32669">
      <w:pPr>
        <w:numPr>
          <w:ilvl w:val="0"/>
          <w:numId w:val="2"/>
        </w:numPr>
        <w:spacing w:after="0"/>
        <w:jc w:val="both"/>
        <w:rPr>
          <w:rFonts w:cs="Calibri"/>
          <w:bCs/>
        </w:rPr>
      </w:pPr>
      <w:r>
        <w:rPr>
          <w:rFonts w:cs="Calibri"/>
          <w:bCs/>
        </w:rPr>
        <w:t>trudności adaptacyjnych związanych z różnicami kulturowymi lub ze zmianą środowiska edukacyjnego.</w:t>
      </w:r>
    </w:p>
    <w:p w:rsidR="00F32669" w:rsidRDefault="00F32669" w:rsidP="00F32669">
      <w:pPr>
        <w:numPr>
          <w:ilvl w:val="0"/>
          <w:numId w:val="1"/>
        </w:numPr>
        <w:spacing w:after="0"/>
        <w:ind w:left="357" w:hanging="357"/>
        <w:jc w:val="both"/>
        <w:rPr>
          <w:rFonts w:cs="Calibri"/>
          <w:bCs/>
        </w:rPr>
      </w:pPr>
      <w:r>
        <w:rPr>
          <w:rFonts w:cs="Calibri"/>
          <w:bCs/>
        </w:rPr>
        <w:t>Pomoc psychologiczno-pedagogiczna udzielana rodzicom i nauczycielom polega na wspieraniu ich w rozwiązywaniu problemów wychowawczych i dydaktycznych oraz rozwijaniu umiejętności wychowawczych w celu zwiększania efektywności pomocy dla wychowanków.</w:t>
      </w:r>
    </w:p>
    <w:p w:rsidR="00F32669" w:rsidRDefault="00F32669" w:rsidP="00F32669">
      <w:pPr>
        <w:numPr>
          <w:ilvl w:val="0"/>
          <w:numId w:val="1"/>
        </w:numPr>
        <w:spacing w:after="0"/>
        <w:ind w:left="357" w:hanging="357"/>
        <w:jc w:val="both"/>
        <w:rPr>
          <w:rFonts w:cs="Calibri"/>
          <w:bCs/>
        </w:rPr>
      </w:pPr>
      <w:r>
        <w:rPr>
          <w:rFonts w:cs="Calibri"/>
          <w:bCs/>
        </w:rPr>
        <w:t>Korzystanie z pomocy psychologiczno-pedagogicznej w przedszkolu jest dobrowolne i nieodpłatne.</w:t>
      </w:r>
    </w:p>
    <w:p w:rsidR="00F32669" w:rsidRDefault="00F32669" w:rsidP="00F32669">
      <w:pPr>
        <w:numPr>
          <w:ilvl w:val="0"/>
          <w:numId w:val="1"/>
        </w:numPr>
        <w:spacing w:after="0"/>
        <w:ind w:left="357" w:hanging="357"/>
        <w:jc w:val="both"/>
        <w:rPr>
          <w:rFonts w:cs="Calibri"/>
          <w:bCs/>
        </w:rPr>
      </w:pPr>
      <w:r>
        <w:rPr>
          <w:rFonts w:cs="Calibri"/>
          <w:bCs/>
        </w:rPr>
        <w:t>Pomoc psychologiczno-pedagogiczną organizuje dyrektor przedszkola.</w:t>
      </w:r>
    </w:p>
    <w:p w:rsidR="00F32669" w:rsidRDefault="00F32669" w:rsidP="00F32669">
      <w:pPr>
        <w:numPr>
          <w:ilvl w:val="0"/>
          <w:numId w:val="1"/>
        </w:numPr>
        <w:spacing w:after="0"/>
        <w:ind w:left="357" w:hanging="357"/>
        <w:jc w:val="both"/>
        <w:rPr>
          <w:rFonts w:cs="Calibri"/>
          <w:bCs/>
        </w:rPr>
      </w:pPr>
      <w:r>
        <w:rPr>
          <w:rFonts w:cs="Calibri"/>
          <w:bCs/>
        </w:rPr>
        <w:t xml:space="preserve">Pomocy psychologiczno-pedagogicznej w przedszkolu udzielają wychowankowi nauczyciele </w:t>
      </w:r>
      <w:r>
        <w:rPr>
          <w:rFonts w:cs="Calibri"/>
        </w:rPr>
        <w:t xml:space="preserve">w trakcie bieżącej pracy, </w:t>
      </w:r>
      <w:r>
        <w:rPr>
          <w:rFonts w:cs="Calibri"/>
          <w:bCs/>
        </w:rPr>
        <w:t>prowadząc z nim zajęcia, oraz specjaliści wykonujący zadania</w:t>
      </w:r>
      <w:r>
        <w:rPr>
          <w:rFonts w:cs="Calibri"/>
        </w:rPr>
        <w:t xml:space="preserve"> </w:t>
      </w:r>
      <w:r>
        <w:rPr>
          <w:rFonts w:cs="Calibri"/>
          <w:bCs/>
        </w:rPr>
        <w:t>z zakresu pomocy psychologiczno-pedagogicznej, w szczególności psycholodzy i logopedzi, we współpracy z:</w:t>
      </w:r>
    </w:p>
    <w:p w:rsidR="00F32669" w:rsidRDefault="00F32669" w:rsidP="00F32669">
      <w:pPr>
        <w:numPr>
          <w:ilvl w:val="0"/>
          <w:numId w:val="3"/>
        </w:numPr>
        <w:spacing w:after="0"/>
        <w:jc w:val="both"/>
        <w:rPr>
          <w:rFonts w:cs="Calibri"/>
          <w:bCs/>
        </w:rPr>
      </w:pPr>
      <w:r>
        <w:rPr>
          <w:rFonts w:cs="Calibri"/>
          <w:bCs/>
        </w:rPr>
        <w:t>rodzicami wychowanka,</w:t>
      </w:r>
    </w:p>
    <w:p w:rsidR="00F32669" w:rsidRDefault="00F32669" w:rsidP="00F32669">
      <w:pPr>
        <w:numPr>
          <w:ilvl w:val="0"/>
          <w:numId w:val="3"/>
        </w:numPr>
        <w:spacing w:after="0"/>
        <w:jc w:val="both"/>
        <w:rPr>
          <w:rFonts w:cs="Calibri"/>
          <w:bCs/>
        </w:rPr>
      </w:pPr>
      <w:r>
        <w:rPr>
          <w:rFonts w:cs="Calibri"/>
          <w:bCs/>
        </w:rPr>
        <w:t>poradniami psychologiczno-pedagogicznymi,</w:t>
      </w:r>
    </w:p>
    <w:p w:rsidR="00F32669" w:rsidRDefault="00F32669" w:rsidP="00F32669">
      <w:pPr>
        <w:numPr>
          <w:ilvl w:val="0"/>
          <w:numId w:val="3"/>
        </w:numPr>
        <w:spacing w:after="0"/>
        <w:jc w:val="both"/>
        <w:rPr>
          <w:rFonts w:cs="Calibri"/>
          <w:bCs/>
        </w:rPr>
      </w:pPr>
      <w:r>
        <w:rPr>
          <w:rFonts w:cs="Calibri"/>
          <w:bCs/>
        </w:rPr>
        <w:t>placówkami doskonalenia nauczycieli,</w:t>
      </w:r>
    </w:p>
    <w:p w:rsidR="00F32669" w:rsidRDefault="00F32669" w:rsidP="00F32669">
      <w:pPr>
        <w:numPr>
          <w:ilvl w:val="0"/>
          <w:numId w:val="3"/>
        </w:numPr>
        <w:spacing w:after="0"/>
        <w:jc w:val="both"/>
        <w:rPr>
          <w:rFonts w:cs="Calibri"/>
          <w:bCs/>
        </w:rPr>
      </w:pPr>
      <w:r>
        <w:rPr>
          <w:rFonts w:cs="Calibri"/>
          <w:bCs/>
        </w:rPr>
        <w:t>innymi przedszkolami,</w:t>
      </w:r>
    </w:p>
    <w:p w:rsidR="00F32669" w:rsidRDefault="00F32669" w:rsidP="00F32669">
      <w:pPr>
        <w:numPr>
          <w:ilvl w:val="0"/>
          <w:numId w:val="3"/>
        </w:numPr>
        <w:spacing w:after="0"/>
        <w:jc w:val="both"/>
        <w:rPr>
          <w:rFonts w:cs="Calibri"/>
          <w:bCs/>
        </w:rPr>
      </w:pPr>
      <w:r>
        <w:rPr>
          <w:rFonts w:cs="Calibri"/>
          <w:bCs/>
        </w:rPr>
        <w:t>organizacjami i instytucjami działającymi na rzecz rodziny, dzieci i młodzieży.</w:t>
      </w:r>
    </w:p>
    <w:p w:rsidR="00F32669" w:rsidRDefault="00F32669" w:rsidP="00F32669">
      <w:pPr>
        <w:numPr>
          <w:ilvl w:val="0"/>
          <w:numId w:val="1"/>
        </w:numPr>
        <w:spacing w:after="0"/>
        <w:ind w:left="357" w:hanging="357"/>
        <w:jc w:val="both"/>
        <w:rPr>
          <w:rFonts w:cs="Calibri"/>
          <w:bCs/>
        </w:rPr>
      </w:pPr>
      <w:r>
        <w:rPr>
          <w:rFonts w:cs="Calibri"/>
          <w:bCs/>
        </w:rPr>
        <w:t>Pomoc psychologiczno-pedagogiczna udzielana jest wychowankom przedszkola w formie:</w:t>
      </w:r>
    </w:p>
    <w:p w:rsidR="00F32669" w:rsidRDefault="00F32669" w:rsidP="00F32669">
      <w:pPr>
        <w:numPr>
          <w:ilvl w:val="0"/>
          <w:numId w:val="4"/>
        </w:numPr>
        <w:spacing w:after="0"/>
        <w:jc w:val="both"/>
        <w:rPr>
          <w:rFonts w:cs="Calibri"/>
          <w:bCs/>
        </w:rPr>
      </w:pPr>
      <w:r>
        <w:rPr>
          <w:rFonts w:cs="Calibri"/>
          <w:bCs/>
        </w:rPr>
        <w:t>zajęć dydaktyczno-wyrównawczych,</w:t>
      </w:r>
    </w:p>
    <w:p w:rsidR="00F32669" w:rsidRDefault="00F32669" w:rsidP="00F32669">
      <w:pPr>
        <w:numPr>
          <w:ilvl w:val="0"/>
          <w:numId w:val="4"/>
        </w:numPr>
        <w:spacing w:after="0"/>
        <w:jc w:val="both"/>
        <w:rPr>
          <w:rFonts w:cs="Calibri"/>
          <w:bCs/>
        </w:rPr>
      </w:pPr>
      <w:r>
        <w:rPr>
          <w:rFonts w:cs="Calibri"/>
          <w:bCs/>
        </w:rPr>
        <w:t>zajęć specjalistycznych: korekcyjno-kompensacyjnych, logopedycznych oraz innych o charakterze terapeutycznym,</w:t>
      </w:r>
    </w:p>
    <w:p w:rsidR="00F32669" w:rsidRDefault="00F32669" w:rsidP="00F32669">
      <w:pPr>
        <w:numPr>
          <w:ilvl w:val="0"/>
          <w:numId w:val="4"/>
        </w:numPr>
        <w:spacing w:after="0"/>
        <w:jc w:val="both"/>
        <w:rPr>
          <w:rFonts w:cs="Calibri"/>
          <w:bCs/>
        </w:rPr>
      </w:pPr>
      <w:r>
        <w:rPr>
          <w:rFonts w:cs="Calibri"/>
          <w:bCs/>
        </w:rPr>
        <w:lastRenderedPageBreak/>
        <w:t>zajęć rozwijających uzdolnienia.</w:t>
      </w:r>
    </w:p>
    <w:p w:rsidR="00F32669" w:rsidRDefault="00F32669" w:rsidP="00F32669">
      <w:pPr>
        <w:numPr>
          <w:ilvl w:val="0"/>
          <w:numId w:val="1"/>
        </w:numPr>
        <w:spacing w:after="0"/>
        <w:ind w:left="357" w:hanging="357"/>
        <w:jc w:val="both"/>
        <w:rPr>
          <w:rFonts w:cs="Calibri"/>
          <w:bCs/>
        </w:rPr>
      </w:pPr>
      <w:r>
        <w:rPr>
          <w:rFonts w:cs="Calibri"/>
          <w:bCs/>
        </w:rPr>
        <w:t>Pomoc psychologiczno-pedagogiczna w przedszkolu udzielana jest rodzicom wychowanków i nauczycielom w formie porad, konsultacji, warsztatów i szkoleń.</w:t>
      </w:r>
    </w:p>
    <w:p w:rsidR="00F32669" w:rsidRDefault="00F32669" w:rsidP="00F32669">
      <w:pPr>
        <w:numPr>
          <w:ilvl w:val="0"/>
          <w:numId w:val="1"/>
        </w:numPr>
        <w:spacing w:after="0"/>
        <w:ind w:left="357" w:hanging="357"/>
        <w:jc w:val="both"/>
        <w:rPr>
          <w:rFonts w:cs="Calibri"/>
          <w:bCs/>
        </w:rPr>
      </w:pPr>
      <w:r>
        <w:rPr>
          <w:rFonts w:cs="Calibri"/>
          <w:bCs/>
        </w:rPr>
        <w:t>Zajęcia korekcyjno-kompensacyjne organizuje się dla dzieci wykazujących trudności w spełnianiu wymagań edukacyjnych wynikających z podstawy programowej wychowania przedszkolnego.</w:t>
      </w:r>
    </w:p>
    <w:p w:rsidR="00F32669" w:rsidRDefault="00F32669" w:rsidP="00F32669">
      <w:pPr>
        <w:numPr>
          <w:ilvl w:val="0"/>
          <w:numId w:val="1"/>
        </w:numPr>
        <w:spacing w:after="0"/>
        <w:ind w:left="357" w:hanging="357"/>
        <w:jc w:val="both"/>
        <w:rPr>
          <w:rFonts w:cs="Calibri"/>
          <w:bCs/>
        </w:rPr>
      </w:pPr>
      <w:r>
        <w:rPr>
          <w:rFonts w:cs="Calibri"/>
          <w:bCs/>
        </w:rPr>
        <w:t>Zajęcia logopedyczne organizuje się dla dzieci z zaburzeniami mowy, które powodują zaburzenia komunikacji językowej oraz utrudniają naukę.</w:t>
      </w:r>
    </w:p>
    <w:p w:rsidR="00F32669" w:rsidRDefault="00F32669" w:rsidP="00F32669">
      <w:pPr>
        <w:numPr>
          <w:ilvl w:val="0"/>
          <w:numId w:val="1"/>
        </w:numPr>
        <w:spacing w:after="0"/>
        <w:ind w:left="357" w:hanging="357"/>
        <w:jc w:val="both"/>
        <w:rPr>
          <w:rFonts w:cs="Calibri"/>
          <w:bCs/>
        </w:rPr>
      </w:pPr>
      <w:r>
        <w:rPr>
          <w:rFonts w:cs="Calibri"/>
          <w:bCs/>
        </w:rPr>
        <w:t>Zajęcia rozwijające uzdolnienia organizuje się dla dzieci szczególnie uzdolnionych oraz prowadzi przy wykorzystaniu aktywnych metod pracy.</w:t>
      </w:r>
    </w:p>
    <w:p w:rsidR="00F32669" w:rsidRDefault="00F32669" w:rsidP="00F32669">
      <w:pPr>
        <w:numPr>
          <w:ilvl w:val="0"/>
          <w:numId w:val="1"/>
        </w:numPr>
        <w:spacing w:after="0"/>
        <w:ind w:left="357" w:hanging="357"/>
        <w:jc w:val="both"/>
        <w:rPr>
          <w:rFonts w:cs="Calibri"/>
          <w:bCs/>
        </w:rPr>
      </w:pPr>
      <w:r>
        <w:rPr>
          <w:rFonts w:cs="Calibri"/>
          <w:bCs/>
        </w:rPr>
        <w:t>Nauczyciele prowadzą w przedszkolu działania pedagogiczne mające na celu:</w:t>
      </w:r>
    </w:p>
    <w:p w:rsidR="00F32669" w:rsidRDefault="00F32669" w:rsidP="00F32669">
      <w:pPr>
        <w:numPr>
          <w:ilvl w:val="0"/>
          <w:numId w:val="5"/>
        </w:numPr>
        <w:spacing w:after="0"/>
        <w:jc w:val="both"/>
        <w:rPr>
          <w:rFonts w:cs="Calibri"/>
          <w:bCs/>
        </w:rPr>
      </w:pPr>
      <w:r>
        <w:rPr>
          <w:rFonts w:cs="Calibri"/>
          <w:bCs/>
        </w:rPr>
        <w:t>rozpoznanie indywidualnych potrzeb rozwojowych i edukacyjnych oraz możliwości psychofizycznych wychowanków oraz zaplanowanie sposobów ich zaspokojenia, w tym obserwację pedagogiczną zakończoną analizą i oceną gotowości dziecka do podjęcia nauki w szkole,</w:t>
      </w:r>
    </w:p>
    <w:p w:rsidR="00F32669" w:rsidRDefault="00F32669" w:rsidP="00F32669">
      <w:pPr>
        <w:numPr>
          <w:ilvl w:val="0"/>
          <w:numId w:val="5"/>
        </w:numPr>
        <w:spacing w:after="0"/>
        <w:jc w:val="both"/>
        <w:rPr>
          <w:rFonts w:cs="Calibri"/>
          <w:bCs/>
        </w:rPr>
      </w:pPr>
      <w:r>
        <w:rPr>
          <w:rFonts w:cs="Calibri"/>
          <w:bCs/>
        </w:rPr>
        <w:t>rozpoznanie zainteresowań i uzdolnień wychowanków oraz zaplanowanie wsparcia związanego z ich rozwijaniem.</w:t>
      </w:r>
    </w:p>
    <w:p w:rsidR="00F32669" w:rsidRDefault="00F32669" w:rsidP="00F32669">
      <w:pPr>
        <w:numPr>
          <w:ilvl w:val="0"/>
          <w:numId w:val="1"/>
        </w:numPr>
        <w:spacing w:after="0"/>
        <w:ind w:left="357" w:hanging="357"/>
        <w:jc w:val="both"/>
        <w:rPr>
          <w:rFonts w:cs="Calibri"/>
          <w:bCs/>
        </w:rPr>
      </w:pPr>
      <w:r>
        <w:rPr>
          <w:rFonts w:cs="Calibri"/>
          <w:bCs/>
        </w:rPr>
        <w:t>Przedszkole współpracuje z psychologiem z poradni psychologiczno-pedagogicznej.</w:t>
      </w:r>
    </w:p>
    <w:p w:rsidR="00F32669" w:rsidRDefault="00F32669" w:rsidP="00F32669">
      <w:pPr>
        <w:numPr>
          <w:ilvl w:val="0"/>
          <w:numId w:val="1"/>
        </w:numPr>
        <w:spacing w:after="0"/>
        <w:ind w:left="357" w:hanging="357"/>
        <w:jc w:val="both"/>
        <w:rPr>
          <w:rFonts w:cs="Calibri"/>
          <w:bCs/>
        </w:rPr>
      </w:pPr>
      <w:r>
        <w:rPr>
          <w:rFonts w:cs="Calibri"/>
          <w:bCs/>
        </w:rPr>
        <w:t>Do zadań psychologa w przedszkolu należy:</w:t>
      </w:r>
    </w:p>
    <w:p w:rsidR="00F32669" w:rsidRDefault="00F32669" w:rsidP="00F32669">
      <w:pPr>
        <w:numPr>
          <w:ilvl w:val="0"/>
          <w:numId w:val="6"/>
        </w:numPr>
        <w:spacing w:after="0"/>
        <w:jc w:val="both"/>
        <w:rPr>
          <w:rFonts w:cs="Calibri"/>
          <w:bCs/>
        </w:rPr>
      </w:pPr>
      <w:r>
        <w:rPr>
          <w:rFonts w:cs="Calibri"/>
          <w:bCs/>
        </w:rPr>
        <w:t>prowadzenie badań i działań diagnostycznych dotyczących poszczególnych dzieci, w tym diagnozowanie indywidualnych potrzeb rozwojowych i edukacyjnych oraz możliwości psychofizycznych, a także wspieranie mocnych stron wychowanków,</w:t>
      </w:r>
    </w:p>
    <w:p w:rsidR="00F32669" w:rsidRDefault="00F32669" w:rsidP="00F32669">
      <w:pPr>
        <w:numPr>
          <w:ilvl w:val="0"/>
          <w:numId w:val="6"/>
        </w:numPr>
        <w:spacing w:after="0"/>
        <w:jc w:val="both"/>
        <w:rPr>
          <w:rFonts w:cs="Calibri"/>
          <w:bCs/>
        </w:rPr>
      </w:pPr>
      <w:r>
        <w:rPr>
          <w:rFonts w:cs="Calibri"/>
          <w:bCs/>
        </w:rPr>
        <w:t>realizacja różnych form pomocy psychologiczno-pedagogicznej w środowisku przedszkolnym,</w:t>
      </w:r>
    </w:p>
    <w:p w:rsidR="00F32669" w:rsidRDefault="00F32669" w:rsidP="00F32669">
      <w:pPr>
        <w:numPr>
          <w:ilvl w:val="0"/>
          <w:numId w:val="6"/>
        </w:numPr>
        <w:spacing w:after="0"/>
        <w:jc w:val="both"/>
        <w:rPr>
          <w:rFonts w:cs="Calibri"/>
          <w:bCs/>
        </w:rPr>
      </w:pPr>
      <w:r>
        <w:rPr>
          <w:rFonts w:cs="Calibri"/>
        </w:rPr>
        <w:t>diagnozowanie dojrzałości szkolnej dzieci,</w:t>
      </w:r>
    </w:p>
    <w:p w:rsidR="00F32669" w:rsidRDefault="00F32669" w:rsidP="00F32669">
      <w:pPr>
        <w:numPr>
          <w:ilvl w:val="0"/>
          <w:numId w:val="6"/>
        </w:numPr>
        <w:spacing w:after="0"/>
        <w:jc w:val="both"/>
        <w:rPr>
          <w:rFonts w:cs="Calibri"/>
          <w:bCs/>
        </w:rPr>
      </w:pPr>
      <w:r>
        <w:rPr>
          <w:rFonts w:cs="Calibri"/>
          <w:bCs/>
        </w:rPr>
        <w:t>spotkania z rodzicami w celu omawiania wyników obserwacji i badań psychologicznych, udzielania porad dotyczących postępowania z dzieckiem w domu, kierowania dzieci w razie potrzeby do placówek specjalistycznych,</w:t>
      </w:r>
    </w:p>
    <w:p w:rsidR="00F32669" w:rsidRDefault="00F32669" w:rsidP="00F32669">
      <w:pPr>
        <w:numPr>
          <w:ilvl w:val="0"/>
          <w:numId w:val="6"/>
        </w:numPr>
        <w:spacing w:after="0"/>
        <w:jc w:val="both"/>
        <w:rPr>
          <w:rFonts w:cs="Calibri"/>
          <w:bCs/>
        </w:rPr>
      </w:pPr>
      <w:r>
        <w:rPr>
          <w:rFonts w:cs="Calibri"/>
          <w:bCs/>
        </w:rPr>
        <w:t>uczestniczenie w zebraniach z rodzicami, prowadzenie prelekcji, pogadanek, rad szkoleniowych i zajęć warsztatowych,</w:t>
      </w:r>
    </w:p>
    <w:p w:rsidR="00F32669" w:rsidRDefault="00F32669" w:rsidP="00F32669">
      <w:pPr>
        <w:numPr>
          <w:ilvl w:val="0"/>
          <w:numId w:val="6"/>
        </w:numPr>
        <w:spacing w:after="0"/>
        <w:jc w:val="both"/>
        <w:rPr>
          <w:rFonts w:cs="Calibri"/>
          <w:bCs/>
        </w:rPr>
      </w:pPr>
      <w:r>
        <w:rPr>
          <w:rFonts w:cs="Calibri"/>
        </w:rPr>
        <w:t>wspieranie nauczycieli w rozwiązywaniu problemów edukacyjnych i wychowawczych.</w:t>
      </w:r>
    </w:p>
    <w:p w:rsidR="00F32669" w:rsidRDefault="00F32669" w:rsidP="00F32669">
      <w:pPr>
        <w:numPr>
          <w:ilvl w:val="0"/>
          <w:numId w:val="1"/>
        </w:numPr>
        <w:spacing w:after="0"/>
        <w:jc w:val="both"/>
        <w:rPr>
          <w:rFonts w:cs="Calibri"/>
          <w:bCs/>
        </w:rPr>
      </w:pPr>
      <w:bookmarkStart w:id="0" w:name="_Hlk111807514"/>
      <w:r>
        <w:rPr>
          <w:rFonts w:cs="Calibri"/>
          <w:bCs/>
        </w:rPr>
        <w:t>W okresie prowadzenia zajęć z wykorzystaniem metod i technik kształcenia na odległość nauczyciele przedszkola i specjaliści monitorują postępy dziecka na bieżąco i przekazują rodzicom informacje w dzienniku elektronicznym lub innej dopuszczalnej formie, regularnie i terminowo, z zachowaniem poufności.</w:t>
      </w:r>
    </w:p>
    <w:p w:rsidR="00F32669" w:rsidRDefault="00F32669" w:rsidP="00F32669">
      <w:pPr>
        <w:numPr>
          <w:ilvl w:val="0"/>
          <w:numId w:val="1"/>
        </w:numPr>
        <w:spacing w:after="0"/>
        <w:jc w:val="both"/>
        <w:rPr>
          <w:rFonts w:cs="Calibri"/>
          <w:bCs/>
        </w:rPr>
      </w:pPr>
      <w:bookmarkStart w:id="1" w:name="_Hlk111807682"/>
      <w:bookmarkEnd w:id="0"/>
      <w:r>
        <w:rPr>
          <w:rFonts w:cs="Calibri"/>
          <w:bCs/>
        </w:rPr>
        <w:t>W okresie 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zajęć rewalidacyjno-wychowawczych, zajęć wczesnego wspomagania rozwoju dziecka oraz zajęć dodatkowej, bezpłatnej nauki języka polskiego dla osób niebędących obywatelami polskimi, podlegających obowiązkowi szkolnemu lub obowiązkowi nauki, które nie znają języka polskiego albo znają go na poziomie niewystarczającym.</w:t>
      </w:r>
    </w:p>
    <w:p w:rsidR="00F32669" w:rsidRDefault="00F32669" w:rsidP="00F32669">
      <w:pPr>
        <w:numPr>
          <w:ilvl w:val="0"/>
          <w:numId w:val="1"/>
        </w:numPr>
        <w:spacing w:after="0"/>
        <w:jc w:val="both"/>
        <w:rPr>
          <w:rFonts w:cs="Calibri"/>
          <w:bCs/>
        </w:rPr>
      </w:pPr>
      <w:r>
        <w:rPr>
          <w:rFonts w:cs="Calibri"/>
          <w:bCs/>
        </w:rPr>
        <w:t xml:space="preserve">Dyrektor organizuje zajęcia na terenie przedszkola dla dziecka, które z uwagi na rodzaj niepełnosprawności nie może realizować zajęć z wykorzystaniem metod i technik kształcenia na odległość w miejscu zamieszkania, na wniosek rodziców. Zajęcia te organizuje się w bezpośrednim kontakcie z nauczycielem lub inną osobą prowadzącą zajęcia lub z wykorzystaniem </w:t>
      </w:r>
      <w:r>
        <w:rPr>
          <w:rFonts w:cs="Calibri"/>
          <w:bCs/>
        </w:rPr>
        <w:lastRenderedPageBreak/>
        <w:t>metod i technik kształcenia na odległość – o ile możliwe jest zapewnienie bezpiecznych i higienicznych warunków nauki na terenie przedszkola oraz na danym terenie nie występują zdarzenia, które mogą zagrozić bezpieczeństwu lub zdrowiu dziecka.</w:t>
      </w:r>
    </w:p>
    <w:bookmarkEnd w:id="1"/>
    <w:p w:rsidR="00F32669" w:rsidRDefault="00F32669" w:rsidP="00F32669">
      <w:pPr>
        <w:pStyle w:val="OficynaLEX"/>
        <w:jc w:val="center"/>
        <w:rPr>
          <w:b/>
        </w:rPr>
      </w:pPr>
    </w:p>
    <w:p w:rsidR="00F32669" w:rsidRPr="00C96A3A" w:rsidRDefault="00F32669" w:rsidP="00F32669">
      <w:pPr>
        <w:pStyle w:val="OficynaLEX"/>
        <w:jc w:val="center"/>
        <w:rPr>
          <w:b/>
        </w:rPr>
      </w:pPr>
    </w:p>
    <w:p w:rsidR="00370841" w:rsidRDefault="00370841"/>
    <w:sectPr w:rsidR="003708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7D2"/>
    <w:multiLevelType w:val="hybridMultilevel"/>
    <w:tmpl w:val="F7AC0E9E"/>
    <w:lvl w:ilvl="0" w:tplc="2EEA3C4C">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6154941"/>
    <w:multiLevelType w:val="hybridMultilevel"/>
    <w:tmpl w:val="3794944C"/>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4F35B7"/>
    <w:multiLevelType w:val="hybridMultilevel"/>
    <w:tmpl w:val="B25A98F4"/>
    <w:lvl w:ilvl="0" w:tplc="51D49498">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8721937"/>
    <w:multiLevelType w:val="hybridMultilevel"/>
    <w:tmpl w:val="38FC893A"/>
    <w:lvl w:ilvl="0" w:tplc="F72A980A">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2E20C68"/>
    <w:multiLevelType w:val="hybridMultilevel"/>
    <w:tmpl w:val="E00A73AE"/>
    <w:lvl w:ilvl="0" w:tplc="78409000">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3461A06"/>
    <w:multiLevelType w:val="hybridMultilevel"/>
    <w:tmpl w:val="CB8EA7F2"/>
    <w:lvl w:ilvl="0" w:tplc="8AD0F75A">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32669"/>
    <w:rsid w:val="00370841"/>
    <w:rsid w:val="00F326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ficynaLEX">
    <w:name w:val="Oficyna LEX"/>
    <w:qFormat/>
    <w:rsid w:val="00F32669"/>
    <w:pPr>
      <w:spacing w:after="0"/>
      <w:jc w:val="both"/>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5080</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48505019185</dc:creator>
  <cp:keywords/>
  <dc:description/>
  <cp:lastModifiedBy>48505019185</cp:lastModifiedBy>
  <cp:revision>2</cp:revision>
  <dcterms:created xsi:type="dcterms:W3CDTF">2022-10-11T07:55:00Z</dcterms:created>
  <dcterms:modified xsi:type="dcterms:W3CDTF">2022-10-11T07:55:00Z</dcterms:modified>
</cp:coreProperties>
</file>